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4855B162" w14:textId="77777777" w:rsidR="00B9110D" w:rsidRDefault="00B9110D" w:rsidP="00B9110D">
      <w:pPr>
        <w:tabs>
          <w:tab w:val="left" w:pos="0"/>
        </w:tabs>
        <w:spacing w:before="57"/>
        <w:ind w:right="-16"/>
        <w:rPr>
          <w:rFonts w:ascii="Times New Roman" w:hAnsi="Times New Roman"/>
          <w:b/>
          <w:noProof/>
          <w:spacing w:val="-1"/>
          <w:sz w:val="36"/>
          <w:szCs w:val="16"/>
        </w:rPr>
      </w:pPr>
      <w:bookmarkStart w:id="0" w:name="_Hlk141789975"/>
    </w:p>
    <w:p w14:paraId="08769F58" w14:textId="2F460020" w:rsidR="000E7211" w:rsidRPr="00594FE6" w:rsidRDefault="007263C6" w:rsidP="000E7211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F17F5A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3583C142" wp14:editId="1A99C743">
            <wp:extent cx="1152525" cy="1152525"/>
            <wp:effectExtent l="0" t="0" r="0" b="0"/>
            <wp:docPr id="12215035" name="Immagine 12215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magine 3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BB9C7" w14:textId="43B51C25" w:rsidR="000E7211" w:rsidRPr="00594FE6" w:rsidRDefault="000E7211" w:rsidP="000E7211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594FE6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="007263C6" w:rsidRPr="004B29A9">
        <w:rPr>
          <w:rFonts w:ascii="Times New Roman" w:hAnsi="Times New Roman"/>
          <w:b/>
          <w:noProof/>
          <w:spacing w:val="-1"/>
          <w:sz w:val="36"/>
          <w:szCs w:val="16"/>
        </w:rPr>
        <w:t>OTTATI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27A2D3B9" w14:textId="77777777" w:rsidR="000E7211" w:rsidRPr="00594FE6" w:rsidRDefault="000E7211" w:rsidP="000E7211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2CA11E2D" w14:textId="56AF0C5E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7263C6" w:rsidRPr="004B29A9">
        <w:rPr>
          <w:rFonts w:ascii="Times New Roman" w:eastAsia="Garamond" w:hAnsi="Times New Roman"/>
          <w:noProof/>
          <w:spacing w:val="-1"/>
          <w:sz w:val="20"/>
          <w:szCs w:val="18"/>
        </w:rPr>
        <w:t>Area Tecnica - LL.PP.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C0F6024" w14:textId="126DFB8C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7263C6" w:rsidRPr="004B29A9">
        <w:rPr>
          <w:rFonts w:ascii="Times New Roman" w:eastAsia="Garamond" w:hAnsi="Times New Roman"/>
          <w:noProof/>
          <w:spacing w:val="-1"/>
          <w:sz w:val="20"/>
          <w:szCs w:val="18"/>
        </w:rPr>
        <w:t>Piazza Umberto I° c/o Convento dei Domenicani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7263C6" w:rsidRPr="004B29A9">
        <w:rPr>
          <w:rFonts w:ascii="Times New Roman" w:eastAsia="Garamond" w:hAnsi="Times New Roman"/>
          <w:noProof/>
          <w:spacing w:val="-1"/>
          <w:sz w:val="20"/>
          <w:szCs w:val="18"/>
        </w:rPr>
        <w:t>0828/966002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E81CF8" w14:textId="136863C5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7263C6" w:rsidRPr="004B29A9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https://www.comune.ottati.sa.it/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7263C6" w:rsidRPr="004B29A9">
        <w:rPr>
          <w:rFonts w:ascii="Times New Roman" w:eastAsia="Garamond" w:hAnsi="Times New Roman"/>
          <w:noProof/>
          <w:spacing w:val="-1"/>
          <w:sz w:val="20"/>
          <w:szCs w:val="18"/>
        </w:rPr>
        <w:t>ufficiotecnicoottati@gmail.com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7AC3268" w14:textId="32DB2C63" w:rsidR="000E7211" w:rsidRPr="00E52506" w:rsidRDefault="000E7211" w:rsidP="000E7211">
      <w:pPr>
        <w:jc w:val="center"/>
        <w:rPr>
          <w:rFonts w:ascii="Times New Roman" w:eastAsia="Garamond" w:hAnsi="Times New Roman"/>
          <w:i/>
          <w:lang w:val="en-US"/>
        </w:rPr>
      </w:pP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7263C6" w:rsidRPr="004B29A9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ufficiotecnico.ottati@asmepec.it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16913B" w14:textId="225B9412" w:rsidR="000E7211" w:rsidRDefault="000E7211" w:rsidP="000E7211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4C7D39" w:rsidRPr="00E32FA4" w14:paraId="39CD6D8D" w14:textId="77777777" w:rsidTr="004C7D39">
        <w:trPr>
          <w:trHeight w:hRule="exact" w:val="1169"/>
          <w:jc w:val="center"/>
        </w:trPr>
        <w:tc>
          <w:tcPr>
            <w:tcW w:w="9639" w:type="dxa"/>
            <w:gridSpan w:val="3"/>
            <w:shd w:val="clear" w:color="auto" w:fill="95B3D7"/>
            <w:vAlign w:val="center"/>
          </w:tcPr>
          <w:p w14:paraId="2FDA550F" w14:textId="77777777" w:rsidR="004C7D39" w:rsidRDefault="004C7D39" w:rsidP="004C7D39">
            <w:pPr>
              <w:spacing w:before="60"/>
              <w:ind w:right="3"/>
              <w:jc w:val="center"/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ALLEGATO C</w:t>
            </w:r>
          </w:p>
          <w:p w14:paraId="0F9DF505" w14:textId="65FDDDBD" w:rsidR="004C7D39" w:rsidRPr="00E32FA4" w:rsidRDefault="004C7D39" w:rsidP="004C7D39">
            <w:pPr>
              <w:widowControl w:val="0"/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4C7D39" w:rsidRPr="00F95313" w14:paraId="5D340099" w14:textId="77777777" w:rsidTr="00243845">
        <w:trPr>
          <w:trHeight w:hRule="exact" w:val="1135"/>
          <w:jc w:val="center"/>
        </w:trPr>
        <w:tc>
          <w:tcPr>
            <w:tcW w:w="9639" w:type="dxa"/>
            <w:gridSpan w:val="3"/>
            <w:shd w:val="clear" w:color="auto" w:fill="DBE5F1"/>
            <w:vAlign w:val="center"/>
          </w:tcPr>
          <w:p w14:paraId="18F07E8F" w14:textId="65C4F8DA" w:rsidR="004C7D39" w:rsidRPr="00F95313" w:rsidRDefault="004C7D39" w:rsidP="00243845">
            <w:pPr>
              <w:widowControl w:val="0"/>
              <w:spacing w:line="252" w:lineRule="auto"/>
              <w:ind w:left="193" w:right="190" w:hanging="1"/>
              <w:rPr>
                <w:rFonts w:ascii="Times New Roman" w:eastAsia="Garamond" w:hAnsi="Times New Roman"/>
                <w:spacing w:val="-1"/>
              </w:rPr>
            </w:pPr>
            <w:r w:rsidRPr="00F95313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F95313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F95313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="007263C6" w:rsidRPr="004B29A9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lavori nei settori ordinari, con il criterio dell’offerta economicamente più vantaggiosa sulla base del miglior rapporto qualità/prezzo.</w:t>
            </w:r>
            <w:r w:rsidRPr="00F95313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4C7D39" w:rsidRPr="00F95313" w14:paraId="63FE2CDB" w14:textId="77777777" w:rsidTr="00243845">
        <w:trPr>
          <w:trHeight w:hRule="exact" w:val="1345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2F07E6D1" w14:textId="77777777" w:rsidR="004C7D39" w:rsidRPr="00F95313" w:rsidRDefault="004C7D39" w:rsidP="0024384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5313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5D2EB5B8" w14:textId="756595A9" w:rsidR="004C7D39" w:rsidRPr="00F95313" w:rsidRDefault="004C7D39" w:rsidP="007263C6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OGGETTO_PROCEDURA </w:instrTex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="007263C6" w:rsidRPr="004B29A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Interventi di ristrutturazione di immobili comunali da adibire all'accoglienza e laboratorio e messa in coltura di un terreno di proprietà comunale per attività di allevamento e coltivazione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4C7D39" w:rsidRPr="00F95313" w14:paraId="14CA65CA" w14:textId="77777777" w:rsidTr="00243845">
        <w:trPr>
          <w:trHeight w:hRule="exact" w:val="668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290BC5AC" w14:textId="77777777" w:rsidR="004C7D39" w:rsidRPr="00F95313" w:rsidRDefault="004C7D39" w:rsidP="00243845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 w:rsidRPr="00F95313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43AB117B" w14:textId="42386794" w:rsidR="004C7D39" w:rsidRPr="00F95313" w:rsidRDefault="004C7D39" w:rsidP="00243845">
            <w:pPr>
              <w:ind w:left="141" w:right="18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COMUNE DI 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COMUNE </w:instrTex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="007263C6" w:rsidRPr="004B29A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OTTATI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4C7D39" w:rsidRPr="00F95313" w14:paraId="5ACA6CA3" w14:textId="77777777" w:rsidTr="00243845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33AFC283" w14:textId="2A0DB512" w:rsidR="004C7D39" w:rsidRPr="00F95313" w:rsidRDefault="004C7D39" w:rsidP="00243845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5313">
              <w:rPr>
                <w:rFonts w:ascii="Times New Roman" w:hAnsi="Times New Roman"/>
                <w:b/>
                <w:sz w:val="24"/>
              </w:rPr>
              <w:t>CUP:</w:t>
            </w:r>
            <w:r w:rsidRPr="00F95313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begin"/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instrText xml:space="preserve"> MERGEFIELD CUP </w:instrTex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separate"/>
            </w:r>
            <w:r w:rsidR="007263C6" w:rsidRPr="004B29A9">
              <w:rPr>
                <w:rFonts w:ascii="Times New Roman" w:hAnsi="Times New Roman"/>
                <w:bCs/>
                <w:noProof/>
                <w:spacing w:val="-1"/>
                <w:sz w:val="24"/>
              </w:rPr>
              <w:t>D29J22000430001</w: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end"/>
            </w:r>
          </w:p>
        </w:tc>
        <w:tc>
          <w:tcPr>
            <w:tcW w:w="4678" w:type="dxa"/>
            <w:shd w:val="clear" w:color="auto" w:fill="DBE5F1"/>
          </w:tcPr>
          <w:p w14:paraId="78C5E40B" w14:textId="588EC873" w:rsidR="004C7D39" w:rsidRPr="00F95313" w:rsidRDefault="004C7D39" w:rsidP="00243845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5313">
              <w:rPr>
                <w:rFonts w:ascii="Times New Roman" w:hAnsi="Times New Roman"/>
                <w:b/>
                <w:sz w:val="24"/>
              </w:rPr>
              <w:t>CIG:</w: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t xml:space="preserve"> </w: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begin"/>
            </w:r>
            <w:r w:rsidRPr="00F95313">
              <w:rPr>
                <w:rFonts w:ascii="Times New Roman" w:hAnsi="Times New Roman"/>
                <w:bCs/>
                <w:sz w:val="24"/>
              </w:rPr>
              <w:instrText xml:space="preserve"> MERGEFIELD CIG </w:instrTex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separate"/>
            </w:r>
            <w:r w:rsidR="007263C6" w:rsidRPr="004B29A9">
              <w:rPr>
                <w:rFonts w:ascii="Times New Roman" w:hAnsi="Times New Roman"/>
                <w:bCs/>
                <w:noProof/>
                <w:sz w:val="24"/>
              </w:rPr>
              <w:t>__</w: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end"/>
            </w:r>
          </w:p>
        </w:tc>
      </w:tr>
      <w:tr w:rsidR="004C7D39" w:rsidRPr="00F95313" w14:paraId="6F3A95AD" w14:textId="77777777" w:rsidTr="00243845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22B67FC2" w14:textId="27743F8C" w:rsidR="004C7D39" w:rsidRPr="00F95313" w:rsidRDefault="00B60C56" w:rsidP="00243845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60C56">
              <w:rPr>
                <w:rFonts w:ascii="Times New Roman" w:hAnsi="Times New Roman"/>
                <w:b/>
                <w:sz w:val="24"/>
              </w:rPr>
              <w:t>Identificativo gara</w:t>
            </w:r>
            <w:proofErr w:type="gramEnd"/>
            <w:r w:rsidR="004C7D39" w:rsidRPr="00F95313">
              <w:rPr>
                <w:rFonts w:ascii="Times New Roman" w:hAnsi="Times New Roman"/>
                <w:b/>
                <w:sz w:val="24"/>
              </w:rPr>
              <w:t xml:space="preserve"> ANAC</w:t>
            </w:r>
          </w:p>
        </w:tc>
        <w:tc>
          <w:tcPr>
            <w:tcW w:w="4678" w:type="dxa"/>
            <w:shd w:val="clear" w:color="auto" w:fill="DBE5F1"/>
          </w:tcPr>
          <w:p w14:paraId="4E500773" w14:textId="1C2FD3D1" w:rsidR="004C7D39" w:rsidRPr="00F95313" w:rsidRDefault="004C7D39" w:rsidP="00243845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F95313">
              <w:rPr>
                <w:rFonts w:ascii="Times New Roman" w:hAnsi="Times New Roman"/>
                <w:bCs/>
                <w:sz w:val="24"/>
              </w:rPr>
              <w:fldChar w:fldCharType="begin"/>
            </w:r>
            <w:r w:rsidRPr="00F95313">
              <w:rPr>
                <w:rFonts w:ascii="Times New Roman" w:hAnsi="Times New Roman"/>
                <w:bCs/>
                <w:sz w:val="24"/>
              </w:rPr>
              <w:instrText xml:space="preserve"> MERGEFIELD N_GARA_ANAC </w:instrTex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separate"/>
            </w:r>
            <w:r w:rsidR="007263C6" w:rsidRPr="004B29A9">
              <w:rPr>
                <w:rFonts w:ascii="Times New Roman" w:hAnsi="Times New Roman"/>
                <w:bCs/>
                <w:noProof/>
                <w:sz w:val="24"/>
              </w:rPr>
              <w:t>__</w: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end"/>
            </w:r>
          </w:p>
        </w:tc>
      </w:tr>
    </w:tbl>
    <w:p w14:paraId="2E4C388D" w14:textId="3D225409" w:rsidR="004C7D39" w:rsidRDefault="004C7D39" w:rsidP="000E7211">
      <w:pPr>
        <w:pStyle w:val="Corpotesto"/>
        <w:rPr>
          <w:sz w:val="20"/>
          <w:lang w:val="en-US"/>
        </w:rPr>
      </w:pPr>
    </w:p>
    <w:bookmarkEnd w:id="0"/>
    <w:p w14:paraId="06E2ECAF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A9EA0F5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Pec</w:t>
      </w:r>
      <w:proofErr w:type="spellEnd"/>
      <w:r>
        <w:t xml:space="preserve">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7263C6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160539005">
    <w:abstractNumId w:val="7"/>
  </w:num>
  <w:num w:numId="2" w16cid:durableId="612398046">
    <w:abstractNumId w:val="12"/>
  </w:num>
  <w:num w:numId="3" w16cid:durableId="266622357">
    <w:abstractNumId w:val="10"/>
  </w:num>
  <w:num w:numId="4" w16cid:durableId="1294140468">
    <w:abstractNumId w:val="13"/>
  </w:num>
  <w:num w:numId="5" w16cid:durableId="1415783765">
    <w:abstractNumId w:val="17"/>
  </w:num>
  <w:num w:numId="6" w16cid:durableId="1541087601">
    <w:abstractNumId w:val="26"/>
  </w:num>
  <w:num w:numId="7" w16cid:durableId="1521626125">
    <w:abstractNumId w:val="4"/>
  </w:num>
  <w:num w:numId="8" w16cid:durableId="1003626372">
    <w:abstractNumId w:val="1"/>
  </w:num>
  <w:num w:numId="9" w16cid:durableId="1009988595">
    <w:abstractNumId w:val="14"/>
  </w:num>
  <w:num w:numId="10" w16cid:durableId="674841937">
    <w:abstractNumId w:val="5"/>
  </w:num>
  <w:num w:numId="11" w16cid:durableId="1701592301">
    <w:abstractNumId w:val="32"/>
  </w:num>
  <w:num w:numId="12" w16cid:durableId="349919407">
    <w:abstractNumId w:val="15"/>
  </w:num>
  <w:num w:numId="13" w16cid:durableId="1110317470">
    <w:abstractNumId w:val="21"/>
  </w:num>
  <w:num w:numId="14" w16cid:durableId="509216635">
    <w:abstractNumId w:val="11"/>
  </w:num>
  <w:num w:numId="15" w16cid:durableId="1565289021">
    <w:abstractNumId w:val="22"/>
  </w:num>
  <w:num w:numId="16" w16cid:durableId="1479764711">
    <w:abstractNumId w:val="24"/>
  </w:num>
  <w:num w:numId="17" w16cid:durableId="2080127435">
    <w:abstractNumId w:val="27"/>
  </w:num>
  <w:num w:numId="18" w16cid:durableId="2068872032">
    <w:abstractNumId w:val="9"/>
  </w:num>
  <w:num w:numId="19" w16cid:durableId="192711115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95204232">
    <w:abstractNumId w:val="19"/>
  </w:num>
  <w:num w:numId="21" w16cid:durableId="480511469">
    <w:abstractNumId w:val="2"/>
  </w:num>
  <w:num w:numId="22" w16cid:durableId="147938562">
    <w:abstractNumId w:val="30"/>
  </w:num>
  <w:num w:numId="23" w16cid:durableId="1935742500">
    <w:abstractNumId w:val="23"/>
  </w:num>
  <w:num w:numId="24" w16cid:durableId="412314897">
    <w:abstractNumId w:val="8"/>
  </w:num>
  <w:num w:numId="25" w16cid:durableId="946734017">
    <w:abstractNumId w:val="18"/>
  </w:num>
  <w:num w:numId="26" w16cid:durableId="543758123">
    <w:abstractNumId w:val="0"/>
  </w:num>
  <w:num w:numId="27" w16cid:durableId="1982928290">
    <w:abstractNumId w:val="16"/>
  </w:num>
  <w:num w:numId="28" w16cid:durableId="814569506">
    <w:abstractNumId w:val="33"/>
  </w:num>
  <w:num w:numId="29" w16cid:durableId="256407286">
    <w:abstractNumId w:val="20"/>
  </w:num>
  <w:num w:numId="30" w16cid:durableId="687759618">
    <w:abstractNumId w:val="3"/>
  </w:num>
  <w:num w:numId="31" w16cid:durableId="1388648740">
    <w:abstractNumId w:val="28"/>
  </w:num>
  <w:num w:numId="32" w16cid:durableId="737678688">
    <w:abstractNumId w:val="25"/>
  </w:num>
  <w:num w:numId="33" w16cid:durableId="1800568695">
    <w:abstractNumId w:val="31"/>
  </w:num>
  <w:num w:numId="34" w16cid:durableId="1403289518">
    <w:abstractNumId w:val="6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ne:recipientData>
    <wne:active wne:val="1"/>
    <wne:hash wne:val="774675312"/>
  </wne:recipientData>
  <wne:recipientData>
    <wne:active wne:val="1"/>
  </wne:recipientData>
  <wne:recipientData>
    <wne:active wne:val="1"/>
    <wne:hash wne:val="535918280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BANDI\109 - Housing Sociale OTTATI\Bando Disciplinare e Allegati\BANDO_APERTA_ASF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io1$` "/>
    <w:dataSource r:id="rId1"/>
    <w:viewMergedData/>
    <w:odso>
      <w:udl w:val="Provider=Microsoft.ACE.OLEDB.12.0;User ID=Admin;Data Source=Z:\BANDI\109 - Housing Sociale OTTATI\Bando Disciplinare e Allegati\BANDO_APERTA_ASF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io1$"/>
      <w:src r:id="rId2"/>
      <w:colDelim w:val="9"/>
      <w:type w:val="database"/>
      <w:fHdr/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type w:val="dbColumn"/>
        <w:name w:val="INDIRIZZO"/>
        <w:mappedName w:val="Indirizzo 1"/>
        <w:column w:val="3"/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type w:val="dbColumn"/>
        <w:name w:val="TELEFONO"/>
        <w:mappedName w:val="Telefono (uff.)"/>
        <w:column w:val="7"/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type w:val="dbColumn"/>
        <w:name w:val="EMAIL"/>
        <w:mappedName w:val="Indirizzo di posta elettronica"/>
        <w:column w:val="5"/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recipientData r:id="rId3"/>
    </w:odso>
  </w:mailMerge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0F6DE5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164EB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C7D39"/>
    <w:rsid w:val="004E5BC0"/>
    <w:rsid w:val="00514997"/>
    <w:rsid w:val="00531599"/>
    <w:rsid w:val="005476C3"/>
    <w:rsid w:val="005729E5"/>
    <w:rsid w:val="005C653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263C6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0C56"/>
    <w:rsid w:val="00B67CDC"/>
    <w:rsid w:val="00B84000"/>
    <w:rsid w:val="00B9110D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96968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F0417C"/>
    <w:rsid w:val="00F127E3"/>
    <w:rsid w:val="00F73EC5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Z:\BANDI\109%20-%20Housing%20Sociale%20OTTATI\Bando%20Disciplinare%20e%20Allegati\BANDO_APERTA_ASF.xlsx" TargetMode="External"/><Relationship Id="rId1" Type="http://schemas.openxmlformats.org/officeDocument/2006/relationships/mailMergeSource" Target="file:///Z:\BANDI\109%20-%20Housing%20Sociale%20OTTATI\Bando%20Disciplinare%20e%20Allegati\BANDO_APERTA_ASF.xls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370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4089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utente1</cp:lastModifiedBy>
  <cp:revision>5</cp:revision>
  <cp:lastPrinted>2016-06-15T07:42:00Z</cp:lastPrinted>
  <dcterms:created xsi:type="dcterms:W3CDTF">2023-08-08T15:50:00Z</dcterms:created>
  <dcterms:modified xsi:type="dcterms:W3CDTF">2024-05-31T09:19:00Z</dcterms:modified>
</cp:coreProperties>
</file>